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9E8" w:rsidRPr="00D02F89" w:rsidRDefault="00D109E8" w:rsidP="00F12931">
      <w:pPr>
        <w:jc w:val="center"/>
        <w:rPr>
          <w:rFonts w:ascii="Times New Roman" w:hAnsi="Times New Roman"/>
          <w:sz w:val="20"/>
          <w:szCs w:val="20"/>
        </w:rPr>
      </w:pPr>
      <w:bookmarkStart w:id="0" w:name="_GoBack"/>
      <w:bookmarkEnd w:id="0"/>
      <w:r w:rsidRPr="00D02F89">
        <w:rPr>
          <w:rFonts w:ascii="Times New Roman" w:hAnsi="Times New Roman"/>
          <w:b/>
          <w:sz w:val="20"/>
          <w:szCs w:val="20"/>
          <w:lang w:val="sr-Cyrl-CS"/>
        </w:rPr>
        <w:t>Табела 9.1.</w:t>
      </w:r>
      <w:r w:rsidRPr="00D02F89">
        <w:rPr>
          <w:rFonts w:ascii="Times New Roman" w:hAnsi="Times New Roman"/>
          <w:sz w:val="20"/>
          <w:szCs w:val="20"/>
          <w:lang w:val="sr-Cyrl-CS"/>
        </w:rPr>
        <w:t xml:space="preserve"> Научне, уметничке и стручне квалификације наставника и задужења у настави</w:t>
      </w:r>
    </w:p>
    <w:tbl>
      <w:tblPr>
        <w:tblW w:w="1327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4"/>
        <w:gridCol w:w="220"/>
        <w:gridCol w:w="643"/>
        <w:gridCol w:w="153"/>
        <w:gridCol w:w="1233"/>
        <w:gridCol w:w="1201"/>
        <w:gridCol w:w="259"/>
        <w:gridCol w:w="190"/>
        <w:gridCol w:w="795"/>
        <w:gridCol w:w="716"/>
        <w:gridCol w:w="129"/>
        <w:gridCol w:w="1518"/>
        <w:gridCol w:w="1381"/>
        <w:gridCol w:w="1366"/>
        <w:gridCol w:w="975"/>
        <w:gridCol w:w="975"/>
        <w:gridCol w:w="975"/>
      </w:tblGrid>
      <w:tr w:rsidR="00275739" w:rsidRPr="00D02F89" w:rsidTr="00D02F89">
        <w:trPr>
          <w:gridAfter w:val="3"/>
          <w:wAfter w:w="2925" w:type="dxa"/>
          <w:trHeight w:val="427"/>
        </w:trPr>
        <w:tc>
          <w:tcPr>
            <w:tcW w:w="4443" w:type="dxa"/>
            <w:gridSpan w:val="8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Име и презиме </w:t>
            </w:r>
          </w:p>
        </w:tc>
        <w:tc>
          <w:tcPr>
            <w:tcW w:w="5905" w:type="dxa"/>
            <w:gridSpan w:val="6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D02F89">
              <w:rPr>
                <w:rFonts w:ascii="Times New Roman" w:hAnsi="Times New Roman"/>
                <w:sz w:val="20"/>
                <w:szCs w:val="20"/>
              </w:rPr>
              <w:t>Бојана Новићевић Чечевић</w:t>
            </w:r>
          </w:p>
        </w:tc>
      </w:tr>
      <w:tr w:rsidR="00275739" w:rsidRPr="00D02F89" w:rsidTr="00D02F89">
        <w:trPr>
          <w:gridAfter w:val="3"/>
          <w:wAfter w:w="2925" w:type="dxa"/>
          <w:trHeight w:val="427"/>
        </w:trPr>
        <w:tc>
          <w:tcPr>
            <w:tcW w:w="4443" w:type="dxa"/>
            <w:gridSpan w:val="8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Звање</w:t>
            </w:r>
          </w:p>
        </w:tc>
        <w:tc>
          <w:tcPr>
            <w:tcW w:w="5905" w:type="dxa"/>
            <w:gridSpan w:val="6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Доцент </w:t>
            </w:r>
          </w:p>
        </w:tc>
      </w:tr>
      <w:tr w:rsidR="00275739" w:rsidRPr="00D02F89" w:rsidTr="00D02F89">
        <w:trPr>
          <w:gridAfter w:val="3"/>
          <w:wAfter w:w="2925" w:type="dxa"/>
          <w:trHeight w:val="427"/>
        </w:trPr>
        <w:tc>
          <w:tcPr>
            <w:tcW w:w="4443" w:type="dxa"/>
            <w:gridSpan w:val="8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Назив институције у  којој наставник ради са пуним </w:t>
            </w:r>
            <w:r w:rsidRPr="00D02F89">
              <w:rPr>
                <w:rFonts w:ascii="Times New Roman" w:hAnsi="Times New Roman"/>
                <w:b/>
                <w:sz w:val="20"/>
                <w:szCs w:val="20"/>
              </w:rPr>
              <w:t xml:space="preserve"> или непуним </w:t>
            </w:r>
            <w:r w:rsidRPr="00D02F8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радним временом и од када</w:t>
            </w:r>
          </w:p>
        </w:tc>
        <w:tc>
          <w:tcPr>
            <w:tcW w:w="5905" w:type="dxa"/>
            <w:gridSpan w:val="6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факултет, Универзитет у Нишу</w:t>
            </w:r>
          </w:p>
        </w:tc>
      </w:tr>
      <w:tr w:rsidR="00275739" w:rsidRPr="00D02F89" w:rsidTr="00D02F89">
        <w:trPr>
          <w:gridAfter w:val="3"/>
          <w:wAfter w:w="2925" w:type="dxa"/>
          <w:trHeight w:val="427"/>
        </w:trPr>
        <w:tc>
          <w:tcPr>
            <w:tcW w:w="4443" w:type="dxa"/>
            <w:gridSpan w:val="8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Ужа научна односно уметничка област</w:t>
            </w:r>
          </w:p>
        </w:tc>
        <w:tc>
          <w:tcPr>
            <w:tcW w:w="5905" w:type="dxa"/>
            <w:gridSpan w:val="6"/>
            <w:vAlign w:val="center"/>
          </w:tcPr>
          <w:p w:rsidR="00D109E8" w:rsidRPr="00D02F89" w:rsidRDefault="00904644" w:rsidP="00402CB9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Рачуноводство, ревизија и п</w:t>
            </w: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ословне финансије</w:t>
            </w:r>
          </w:p>
        </w:tc>
      </w:tr>
      <w:tr w:rsidR="00D109E8" w:rsidRPr="00D02F89" w:rsidTr="00D02F89">
        <w:trPr>
          <w:gridAfter w:val="3"/>
          <w:wAfter w:w="2925" w:type="dxa"/>
          <w:trHeight w:val="427"/>
        </w:trPr>
        <w:tc>
          <w:tcPr>
            <w:tcW w:w="10348" w:type="dxa"/>
            <w:gridSpan w:val="14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Академска каријера</w:t>
            </w:r>
          </w:p>
        </w:tc>
      </w:tr>
      <w:tr w:rsidR="00275739" w:rsidRPr="00D02F89" w:rsidTr="00D02F89">
        <w:trPr>
          <w:gridAfter w:val="3"/>
          <w:wAfter w:w="2925" w:type="dxa"/>
          <w:trHeight w:val="427"/>
        </w:trPr>
        <w:tc>
          <w:tcPr>
            <w:tcW w:w="1407" w:type="dxa"/>
            <w:gridSpan w:val="3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386" w:type="dxa"/>
            <w:gridSpan w:val="2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Година </w:t>
            </w:r>
          </w:p>
        </w:tc>
        <w:tc>
          <w:tcPr>
            <w:tcW w:w="2445" w:type="dxa"/>
            <w:gridSpan w:val="4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Институција </w:t>
            </w:r>
          </w:p>
        </w:tc>
        <w:tc>
          <w:tcPr>
            <w:tcW w:w="2363" w:type="dxa"/>
            <w:gridSpan w:val="3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</w:rPr>
              <w:t>Научна или уметничка о</w:t>
            </w: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бласт </w:t>
            </w:r>
          </w:p>
        </w:tc>
        <w:tc>
          <w:tcPr>
            <w:tcW w:w="2747" w:type="dxa"/>
            <w:gridSpan w:val="2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D02F89">
              <w:rPr>
                <w:rFonts w:ascii="Times New Roman" w:hAnsi="Times New Roman"/>
                <w:sz w:val="20"/>
                <w:szCs w:val="20"/>
              </w:rPr>
              <w:t>Ужа научна, уметничка или стручна област</w:t>
            </w:r>
          </w:p>
        </w:tc>
      </w:tr>
      <w:tr w:rsidR="00275739" w:rsidRPr="00D02F89" w:rsidTr="00D02F89">
        <w:trPr>
          <w:gridAfter w:val="3"/>
          <w:wAfter w:w="2925" w:type="dxa"/>
          <w:trHeight w:val="427"/>
        </w:trPr>
        <w:tc>
          <w:tcPr>
            <w:tcW w:w="1407" w:type="dxa"/>
            <w:gridSpan w:val="3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Избор у звање Доцент</w:t>
            </w:r>
          </w:p>
        </w:tc>
        <w:tc>
          <w:tcPr>
            <w:tcW w:w="1386" w:type="dxa"/>
            <w:gridSpan w:val="2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2017.</w:t>
            </w:r>
          </w:p>
        </w:tc>
        <w:tc>
          <w:tcPr>
            <w:tcW w:w="2445" w:type="dxa"/>
            <w:gridSpan w:val="4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Економску факултет, Универзитет у Нишу</w:t>
            </w:r>
          </w:p>
        </w:tc>
        <w:tc>
          <w:tcPr>
            <w:tcW w:w="2363" w:type="dxa"/>
            <w:gridSpan w:val="3"/>
            <w:shd w:val="clear" w:color="auto" w:fill="auto"/>
            <w:vAlign w:val="center"/>
          </w:tcPr>
          <w:p w:rsidR="00D109E8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D02F89">
              <w:rPr>
                <w:rFonts w:ascii="Times New Roman" w:hAnsi="Times New Roman"/>
              </w:rPr>
              <w:t>Економске науке</w:t>
            </w:r>
          </w:p>
        </w:tc>
        <w:tc>
          <w:tcPr>
            <w:tcW w:w="2747" w:type="dxa"/>
            <w:gridSpan w:val="2"/>
            <w:shd w:val="clear" w:color="auto" w:fill="auto"/>
            <w:vAlign w:val="center"/>
          </w:tcPr>
          <w:p w:rsidR="00D109E8" w:rsidRPr="00D02F89" w:rsidRDefault="00904644" w:rsidP="0090464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Рачуноводство, ревизија и п</w:t>
            </w:r>
            <w:r w:rsidR="00402CB9"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ословне финансије</w:t>
            </w: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1407" w:type="dxa"/>
            <w:gridSpan w:val="3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Докторат</w:t>
            </w:r>
          </w:p>
        </w:tc>
        <w:tc>
          <w:tcPr>
            <w:tcW w:w="1386" w:type="dxa"/>
            <w:gridSpan w:val="2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2016.</w:t>
            </w:r>
          </w:p>
        </w:tc>
        <w:tc>
          <w:tcPr>
            <w:tcW w:w="2445" w:type="dxa"/>
            <w:gridSpan w:val="4"/>
            <w:shd w:val="clear" w:color="auto" w:fill="auto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Економску факултет, Универзитет у Нишу</w:t>
            </w:r>
          </w:p>
        </w:tc>
        <w:tc>
          <w:tcPr>
            <w:tcW w:w="2363" w:type="dxa"/>
            <w:gridSpan w:val="3"/>
            <w:shd w:val="clear" w:color="auto" w:fill="auto"/>
          </w:tcPr>
          <w:p w:rsidR="00D02F89" w:rsidRPr="00D02F89" w:rsidRDefault="00D02F89">
            <w:pPr>
              <w:rPr>
                <w:rFonts w:ascii="Times New Roman" w:hAnsi="Times New Roman"/>
              </w:rPr>
            </w:pPr>
            <w:r w:rsidRPr="00D02F89">
              <w:rPr>
                <w:rFonts w:ascii="Times New Roman" w:hAnsi="Times New Roman"/>
              </w:rPr>
              <w:t>Економске науке</w:t>
            </w:r>
          </w:p>
        </w:tc>
        <w:tc>
          <w:tcPr>
            <w:tcW w:w="2747" w:type="dxa"/>
            <w:gridSpan w:val="2"/>
            <w:shd w:val="clear" w:color="auto" w:fill="auto"/>
            <w:vAlign w:val="center"/>
          </w:tcPr>
          <w:p w:rsidR="00D02F89" w:rsidRPr="00D02F89" w:rsidRDefault="00904644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Рачуноводство, ревизија и п</w:t>
            </w: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ословне финансије</w:t>
            </w: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1407" w:type="dxa"/>
            <w:gridSpan w:val="3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D02F89">
              <w:rPr>
                <w:rFonts w:ascii="Times New Roman" w:hAnsi="Times New Roman"/>
                <w:sz w:val="20"/>
                <w:szCs w:val="20"/>
              </w:rPr>
              <w:t>Мастер</w:t>
            </w:r>
          </w:p>
        </w:tc>
        <w:tc>
          <w:tcPr>
            <w:tcW w:w="1386" w:type="dxa"/>
            <w:gridSpan w:val="2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2010.</w:t>
            </w:r>
          </w:p>
        </w:tc>
        <w:tc>
          <w:tcPr>
            <w:tcW w:w="2445" w:type="dxa"/>
            <w:gridSpan w:val="4"/>
            <w:shd w:val="clear" w:color="auto" w:fill="auto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Економску факултет, Универзитет у Нишу</w:t>
            </w:r>
          </w:p>
        </w:tc>
        <w:tc>
          <w:tcPr>
            <w:tcW w:w="2363" w:type="dxa"/>
            <w:gridSpan w:val="3"/>
            <w:shd w:val="clear" w:color="auto" w:fill="auto"/>
          </w:tcPr>
          <w:p w:rsidR="00D02F89" w:rsidRPr="00D02F89" w:rsidRDefault="00D02F89">
            <w:pPr>
              <w:rPr>
                <w:rFonts w:ascii="Times New Roman" w:hAnsi="Times New Roman"/>
              </w:rPr>
            </w:pPr>
            <w:r w:rsidRPr="00D02F89">
              <w:rPr>
                <w:rFonts w:ascii="Times New Roman" w:hAnsi="Times New Roman"/>
              </w:rPr>
              <w:t>Економске науке</w:t>
            </w:r>
          </w:p>
        </w:tc>
        <w:tc>
          <w:tcPr>
            <w:tcW w:w="2747" w:type="dxa"/>
            <w:gridSpan w:val="2"/>
            <w:shd w:val="clear" w:color="auto" w:fill="auto"/>
            <w:vAlign w:val="center"/>
          </w:tcPr>
          <w:p w:rsidR="00D02F89" w:rsidRPr="00D02F89" w:rsidRDefault="00904644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Рачуноводство, ревизија и п</w:t>
            </w: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ословне финансије</w:t>
            </w: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1407" w:type="dxa"/>
            <w:gridSpan w:val="3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Диплома</w:t>
            </w:r>
          </w:p>
        </w:tc>
        <w:tc>
          <w:tcPr>
            <w:tcW w:w="1386" w:type="dxa"/>
            <w:gridSpan w:val="2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2007.</w:t>
            </w:r>
          </w:p>
        </w:tc>
        <w:tc>
          <w:tcPr>
            <w:tcW w:w="2445" w:type="dxa"/>
            <w:gridSpan w:val="4"/>
            <w:shd w:val="clear" w:color="auto" w:fill="auto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Економску факултет, Универзитет у Нишу</w:t>
            </w:r>
          </w:p>
        </w:tc>
        <w:tc>
          <w:tcPr>
            <w:tcW w:w="2363" w:type="dxa"/>
            <w:gridSpan w:val="3"/>
            <w:shd w:val="clear" w:color="auto" w:fill="auto"/>
          </w:tcPr>
          <w:p w:rsidR="00D02F89" w:rsidRPr="00D02F89" w:rsidRDefault="00D02F89">
            <w:pPr>
              <w:rPr>
                <w:rFonts w:ascii="Times New Roman" w:hAnsi="Times New Roman"/>
              </w:rPr>
            </w:pPr>
            <w:r w:rsidRPr="00D02F89">
              <w:rPr>
                <w:rFonts w:ascii="Times New Roman" w:hAnsi="Times New Roman"/>
              </w:rPr>
              <w:t>Економске науке</w:t>
            </w:r>
          </w:p>
        </w:tc>
        <w:tc>
          <w:tcPr>
            <w:tcW w:w="2747" w:type="dxa"/>
            <w:gridSpan w:val="2"/>
            <w:shd w:val="clear" w:color="auto" w:fill="auto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Финансијски менаџмент </w:t>
            </w:r>
          </w:p>
        </w:tc>
      </w:tr>
      <w:tr w:rsidR="00D109E8" w:rsidRPr="00D02F89" w:rsidTr="00D02F89">
        <w:trPr>
          <w:gridAfter w:val="3"/>
          <w:wAfter w:w="2925" w:type="dxa"/>
          <w:trHeight w:val="427"/>
        </w:trPr>
        <w:tc>
          <w:tcPr>
            <w:tcW w:w="10348" w:type="dxa"/>
            <w:gridSpan w:val="14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</w:rPr>
            </w:pPr>
            <w:r w:rsidRPr="00D02F8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Списак предмета за  које  је наставник акредитован </w:t>
            </w:r>
            <w:r w:rsidRPr="00D02F89">
              <w:rPr>
                <w:rFonts w:ascii="Times New Roman" w:hAnsi="Times New Roman"/>
                <w:b/>
                <w:sz w:val="20"/>
                <w:szCs w:val="20"/>
              </w:rPr>
              <w:t>на првом или другом степену студија</w:t>
            </w:r>
          </w:p>
        </w:tc>
      </w:tr>
      <w:tr w:rsidR="00275739" w:rsidRPr="00D02F89" w:rsidTr="00D02F89">
        <w:trPr>
          <w:gridAfter w:val="3"/>
          <w:wAfter w:w="2925" w:type="dxa"/>
          <w:trHeight w:val="822"/>
        </w:trPr>
        <w:tc>
          <w:tcPr>
            <w:tcW w:w="544" w:type="dxa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Р.Б.</w:t>
            </w:r>
          </w:p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16" w:type="dxa"/>
            <w:gridSpan w:val="3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D02F89">
              <w:rPr>
                <w:rFonts w:ascii="Times New Roman" w:hAnsi="Times New Roman"/>
                <w:sz w:val="20"/>
                <w:szCs w:val="20"/>
              </w:rPr>
              <w:t>Ознака предмета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iCs/>
                <w:sz w:val="20"/>
                <w:szCs w:val="20"/>
              </w:rPr>
              <w:t>Назив предмета</w:t>
            </w:r>
            <w:r w:rsidRPr="00D02F89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    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D02F89">
              <w:rPr>
                <w:rFonts w:ascii="Times New Roman" w:hAnsi="Times New Roman"/>
                <w:sz w:val="20"/>
                <w:szCs w:val="20"/>
              </w:rPr>
              <w:t>Вид наставе</w:t>
            </w:r>
          </w:p>
        </w:tc>
        <w:tc>
          <w:tcPr>
            <w:tcW w:w="3028" w:type="dxa"/>
            <w:gridSpan w:val="3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D02F89">
              <w:rPr>
                <w:rFonts w:ascii="Times New Roman" w:hAnsi="Times New Roman"/>
                <w:iCs/>
                <w:sz w:val="20"/>
                <w:szCs w:val="20"/>
              </w:rPr>
              <w:t xml:space="preserve">Назив студијског програма 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iCs/>
                <w:sz w:val="20"/>
                <w:szCs w:val="20"/>
              </w:rPr>
              <w:t>В</w:t>
            </w:r>
            <w:r w:rsidRPr="00D02F89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рста студија (</w:t>
            </w:r>
            <w:r w:rsidRPr="00D02F89">
              <w:rPr>
                <w:rFonts w:ascii="Times New Roman" w:hAnsi="Times New Roman"/>
                <w:iCs/>
                <w:sz w:val="20"/>
                <w:szCs w:val="20"/>
              </w:rPr>
              <w:t>ОСС, ССС, ОАС, МСС, МАС, САС)</w:t>
            </w:r>
          </w:p>
        </w:tc>
      </w:tr>
      <w:tr w:rsidR="00275739" w:rsidRPr="00D02F89" w:rsidTr="00D02F89">
        <w:trPr>
          <w:gridAfter w:val="3"/>
          <w:wAfter w:w="2925" w:type="dxa"/>
          <w:trHeight w:val="427"/>
        </w:trPr>
        <w:tc>
          <w:tcPr>
            <w:tcW w:w="544" w:type="dxa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1.</w:t>
            </w:r>
          </w:p>
        </w:tc>
        <w:tc>
          <w:tcPr>
            <w:tcW w:w="1016" w:type="dxa"/>
            <w:gridSpan w:val="3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Управљачко рачуноводство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D109E8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3028" w:type="dxa"/>
            <w:gridSpan w:val="3"/>
            <w:shd w:val="clear" w:color="auto" w:fill="auto"/>
            <w:vAlign w:val="center"/>
          </w:tcPr>
          <w:p w:rsidR="00D109E8" w:rsidRPr="00AB270C" w:rsidRDefault="00AB270C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B270C">
              <w:rPr>
                <w:rFonts w:ascii="Times New Roman" w:hAnsi="Times New Roman"/>
              </w:rPr>
              <w:t>Сви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275739" w:rsidRPr="00D02F89" w:rsidTr="00D02F89">
        <w:trPr>
          <w:gridAfter w:val="3"/>
          <w:wAfter w:w="2925" w:type="dxa"/>
          <w:trHeight w:val="427"/>
        </w:trPr>
        <w:tc>
          <w:tcPr>
            <w:tcW w:w="544" w:type="dxa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2.</w:t>
            </w:r>
          </w:p>
        </w:tc>
        <w:tc>
          <w:tcPr>
            <w:tcW w:w="1016" w:type="dxa"/>
            <w:gridSpan w:val="3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Рачуноводство трошкова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D109E8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3028" w:type="dxa"/>
            <w:gridSpan w:val="3"/>
            <w:shd w:val="clear" w:color="auto" w:fill="auto"/>
            <w:vAlign w:val="center"/>
          </w:tcPr>
          <w:p w:rsidR="00D109E8" w:rsidRPr="00D02F89" w:rsidRDefault="00D421FB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hyperlink r:id="rId7" w:tooltip="Рачуноводство, ревизија и финансијско управљање" w:history="1">
              <w:r w:rsidR="00D109E8" w:rsidRPr="00D02F89">
                <w:rPr>
                  <w:rStyle w:val="Hyperlink"/>
                  <w:rFonts w:ascii="Times New Roman" w:hAnsi="Times New Roman"/>
                  <w:color w:val="auto"/>
                  <w:sz w:val="20"/>
                  <w:szCs w:val="20"/>
                  <w:u w:val="none"/>
                </w:rPr>
                <w:t>Рачуноводство, ревизија и финансијско управљање</w:t>
              </w:r>
            </w:hyperlink>
          </w:p>
        </w:tc>
        <w:tc>
          <w:tcPr>
            <w:tcW w:w="1366" w:type="dxa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275739" w:rsidRPr="00D02F89" w:rsidTr="00D02F89">
        <w:trPr>
          <w:gridAfter w:val="3"/>
          <w:wAfter w:w="2925" w:type="dxa"/>
          <w:trHeight w:val="427"/>
        </w:trPr>
        <w:tc>
          <w:tcPr>
            <w:tcW w:w="544" w:type="dxa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3. </w:t>
            </w:r>
          </w:p>
        </w:tc>
        <w:tc>
          <w:tcPr>
            <w:tcW w:w="1016" w:type="dxa"/>
            <w:gridSpan w:val="3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Рачуноводство финансијских институција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D109E8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3028" w:type="dxa"/>
            <w:gridSpan w:val="3"/>
            <w:shd w:val="clear" w:color="auto" w:fill="auto"/>
            <w:vAlign w:val="center"/>
          </w:tcPr>
          <w:p w:rsidR="00D109E8" w:rsidRPr="00D02F89" w:rsidRDefault="00D421FB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hyperlink r:id="rId8" w:tooltip="Рачуноводство, ревизија и финансијско управљање" w:history="1">
              <w:r w:rsidR="00D02F89" w:rsidRPr="00D02F89">
                <w:rPr>
                  <w:rStyle w:val="Hyperlink"/>
                  <w:rFonts w:ascii="Times New Roman" w:hAnsi="Times New Roman"/>
                  <w:color w:val="auto"/>
                  <w:sz w:val="20"/>
                  <w:szCs w:val="20"/>
                  <w:u w:val="none"/>
                </w:rPr>
                <w:t>Рачуноводство, ревизија и финансијско управљање</w:t>
              </w:r>
            </w:hyperlink>
            <w:r w:rsidR="00D02F89" w:rsidRPr="00D02F89">
              <w:rPr>
                <w:rStyle w:val="Hyperlink"/>
                <w:rFonts w:ascii="Times New Roman" w:hAnsi="Times New Roman"/>
                <w:color w:val="auto"/>
                <w:sz w:val="20"/>
                <w:szCs w:val="20"/>
                <w:u w:val="none"/>
              </w:rPr>
              <w:t>, Финансије банкарство и осигурање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275739" w:rsidRPr="00D02F89" w:rsidTr="00D02F89">
        <w:trPr>
          <w:gridAfter w:val="3"/>
          <w:wAfter w:w="2925" w:type="dxa"/>
          <w:trHeight w:val="427"/>
        </w:trPr>
        <w:tc>
          <w:tcPr>
            <w:tcW w:w="544" w:type="dxa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4.</w:t>
            </w:r>
          </w:p>
        </w:tc>
        <w:tc>
          <w:tcPr>
            <w:tcW w:w="1016" w:type="dxa"/>
            <w:gridSpan w:val="3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Стратегијско управљачко рачуноводство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D109E8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3028" w:type="dxa"/>
            <w:gridSpan w:val="3"/>
            <w:shd w:val="clear" w:color="auto" w:fill="auto"/>
            <w:vAlign w:val="center"/>
          </w:tcPr>
          <w:p w:rsidR="00D109E8" w:rsidRPr="00D02F89" w:rsidRDefault="00D421FB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hyperlink r:id="rId9" w:tooltip="Рачуноводство, ревизија и финансијско управљање" w:history="1">
              <w:r w:rsidR="00D109E8" w:rsidRPr="00D02F89">
                <w:rPr>
                  <w:rStyle w:val="Hyperlink"/>
                  <w:rFonts w:ascii="Times New Roman" w:hAnsi="Times New Roman"/>
                  <w:color w:val="auto"/>
                  <w:sz w:val="20"/>
                  <w:szCs w:val="20"/>
                  <w:u w:val="none"/>
                </w:rPr>
                <w:t>Рачуноводство, ревизија и финансијско управљање</w:t>
              </w:r>
            </w:hyperlink>
          </w:p>
        </w:tc>
        <w:tc>
          <w:tcPr>
            <w:tcW w:w="1366" w:type="dxa"/>
            <w:shd w:val="clear" w:color="auto" w:fill="auto"/>
            <w:vAlign w:val="center"/>
          </w:tcPr>
          <w:p w:rsidR="00D109E8" w:rsidRPr="00D02F89" w:rsidRDefault="00D109E8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iCs/>
                <w:sz w:val="20"/>
                <w:szCs w:val="20"/>
              </w:rPr>
              <w:t>МАС</w:t>
            </w: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544" w:type="dxa"/>
            <w:shd w:val="clear" w:color="auto" w:fill="auto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5.</w:t>
            </w:r>
          </w:p>
        </w:tc>
        <w:tc>
          <w:tcPr>
            <w:tcW w:w="1016" w:type="dxa"/>
            <w:gridSpan w:val="3"/>
            <w:shd w:val="clear" w:color="auto" w:fill="auto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Менаџмент перформанси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D02F89" w:rsidRPr="00D02F89" w:rsidRDefault="00D02F89" w:rsidP="007A3FB6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3028" w:type="dxa"/>
            <w:gridSpan w:val="3"/>
            <w:shd w:val="clear" w:color="auto" w:fill="auto"/>
            <w:vAlign w:val="center"/>
          </w:tcPr>
          <w:p w:rsidR="00D02F89" w:rsidRPr="00D02F89" w:rsidRDefault="00D421FB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hyperlink r:id="rId10" w:tooltip="Рачуноводство, ревизија и финансијско управљање" w:history="1">
              <w:r w:rsidR="00D02F89" w:rsidRPr="00D02F89">
                <w:rPr>
                  <w:rStyle w:val="Hyperlink"/>
                  <w:rFonts w:ascii="Times New Roman" w:hAnsi="Times New Roman"/>
                  <w:color w:val="auto"/>
                  <w:sz w:val="20"/>
                  <w:szCs w:val="20"/>
                  <w:u w:val="none"/>
                </w:rPr>
                <w:t>Рачуноводство, ревизија и финансијско управљање</w:t>
              </w:r>
            </w:hyperlink>
          </w:p>
        </w:tc>
        <w:tc>
          <w:tcPr>
            <w:tcW w:w="1366" w:type="dxa"/>
            <w:shd w:val="clear" w:color="auto" w:fill="auto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iCs/>
                <w:sz w:val="20"/>
                <w:szCs w:val="20"/>
              </w:rPr>
              <w:t>МАС</w:t>
            </w:r>
          </w:p>
        </w:tc>
      </w:tr>
      <w:tr w:rsidR="00D02F89" w:rsidRPr="00D02F89" w:rsidTr="00D02F89">
        <w:trPr>
          <w:trHeight w:val="427"/>
        </w:trPr>
        <w:tc>
          <w:tcPr>
            <w:tcW w:w="10348" w:type="dxa"/>
            <w:gridSpan w:val="14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Репрезентативне референце (минимално 5 не више од 10)</w:t>
            </w:r>
          </w:p>
        </w:tc>
        <w:tc>
          <w:tcPr>
            <w:tcW w:w="975" w:type="dxa"/>
          </w:tcPr>
          <w:p w:rsidR="00D02F89" w:rsidRPr="00D02F89" w:rsidRDefault="00D02F89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  <w:tc>
          <w:tcPr>
            <w:tcW w:w="975" w:type="dxa"/>
          </w:tcPr>
          <w:p w:rsidR="00D02F89" w:rsidRPr="00D02F89" w:rsidRDefault="00D02F89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  <w:tc>
          <w:tcPr>
            <w:tcW w:w="975" w:type="dxa"/>
            <w:vAlign w:val="center"/>
          </w:tcPr>
          <w:p w:rsidR="00D02F89" w:rsidRPr="00D02F89" w:rsidRDefault="00D02F89" w:rsidP="007A3FB6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D02F89" w:rsidRPr="00D02F89" w:rsidTr="00D02F89">
        <w:trPr>
          <w:gridAfter w:val="1"/>
          <w:wAfter w:w="975" w:type="dxa"/>
          <w:trHeight w:val="427"/>
        </w:trPr>
        <w:tc>
          <w:tcPr>
            <w:tcW w:w="764" w:type="dxa"/>
            <w:gridSpan w:val="2"/>
            <w:vAlign w:val="center"/>
          </w:tcPr>
          <w:p w:rsidR="00D02F89" w:rsidRPr="00D02F89" w:rsidRDefault="00D02F89" w:rsidP="00275739">
            <w:pPr>
              <w:numPr>
                <w:ilvl w:val="0"/>
                <w:numId w:val="1"/>
              </w:numPr>
              <w:tabs>
                <w:tab w:val="clear" w:pos="720"/>
                <w:tab w:val="left" w:pos="459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9584" w:type="dxa"/>
            <w:gridSpan w:val="12"/>
            <w:shd w:val="clear" w:color="auto" w:fill="auto"/>
            <w:vAlign w:val="center"/>
          </w:tcPr>
          <w:p w:rsidR="00D02F89" w:rsidRPr="00D02F89" w:rsidRDefault="00D02F89" w:rsidP="00AB27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Novićević</w:t>
            </w:r>
            <w:proofErr w:type="spell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Čečević</w:t>
            </w:r>
            <w:proofErr w:type="spell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, B.</w:t>
            </w:r>
            <w:r w:rsidR="00AB270C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r w:rsidR="00AB270C" w:rsidRPr="00AB270C">
              <w:rPr>
                <w:rStyle w:val="Strong"/>
                <w:rFonts w:ascii="Times New Roman" w:hAnsi="Times New Roman"/>
                <w:b w:val="0"/>
                <w:sz w:val="20"/>
                <w:szCs w:val="20"/>
              </w:rPr>
              <w:t>&amp;</w:t>
            </w:r>
            <w:r w:rsidR="00AB270C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Antić</w:t>
            </w:r>
            <w:proofErr w:type="spellEnd"/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Lj</w:t>
            </w:r>
            <w:proofErr w:type="spellEnd"/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. (2017).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 Suitability of activity- based costing for lean business concept. </w:t>
            </w:r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Facta Universitatis – series Economics and Organization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, 4/2017</w:t>
            </w:r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,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307-319. </w:t>
            </w:r>
            <w:hyperlink r:id="rId11" w:history="1">
              <w:r w:rsidRPr="00D02F89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http://casopisi.junis.ni.ac.rs/index.php/FUEconOrg/article/view/3007/2018</w:t>
              </w:r>
            </w:hyperlink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M51</w:t>
            </w:r>
          </w:p>
        </w:tc>
        <w:tc>
          <w:tcPr>
            <w:tcW w:w="975" w:type="dxa"/>
          </w:tcPr>
          <w:p w:rsidR="00D02F89" w:rsidRPr="00D02F89" w:rsidRDefault="00D02F89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  <w:tc>
          <w:tcPr>
            <w:tcW w:w="975" w:type="dxa"/>
            <w:vAlign w:val="center"/>
          </w:tcPr>
          <w:p w:rsidR="00D02F89" w:rsidRPr="00D02F89" w:rsidRDefault="00D02F89" w:rsidP="007A3FB6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D02F89" w:rsidRPr="00D02F89" w:rsidTr="00D02F89">
        <w:trPr>
          <w:gridAfter w:val="1"/>
          <w:wAfter w:w="975" w:type="dxa"/>
          <w:trHeight w:val="427"/>
        </w:trPr>
        <w:tc>
          <w:tcPr>
            <w:tcW w:w="764" w:type="dxa"/>
            <w:gridSpan w:val="2"/>
            <w:vAlign w:val="center"/>
          </w:tcPr>
          <w:p w:rsidR="00D02F89" w:rsidRPr="00D02F89" w:rsidRDefault="00D02F89" w:rsidP="00275739">
            <w:pPr>
              <w:numPr>
                <w:ilvl w:val="0"/>
                <w:numId w:val="1"/>
              </w:numPr>
              <w:tabs>
                <w:tab w:val="clear" w:pos="720"/>
                <w:tab w:val="left" w:pos="459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9584" w:type="dxa"/>
            <w:gridSpan w:val="12"/>
            <w:shd w:val="clear" w:color="auto" w:fill="auto"/>
            <w:vAlign w:val="center"/>
          </w:tcPr>
          <w:p w:rsidR="00D02F89" w:rsidRPr="00D02F89" w:rsidRDefault="00AB270C" w:rsidP="00AB27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>
              <w:rPr>
                <w:rStyle w:val="Strong"/>
                <w:rFonts w:ascii="Times New Roman" w:hAnsi="Times New Roman"/>
                <w:sz w:val="20"/>
                <w:szCs w:val="20"/>
              </w:rPr>
              <w:t>Novićević</w:t>
            </w:r>
            <w:proofErr w:type="spellEnd"/>
            <w:r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Style w:val="Strong"/>
                <w:rFonts w:ascii="Times New Roman" w:hAnsi="Times New Roman"/>
                <w:sz w:val="20"/>
                <w:szCs w:val="20"/>
              </w:rPr>
              <w:t>Čečević</w:t>
            </w:r>
            <w:proofErr w:type="spellEnd"/>
            <w:r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B </w:t>
            </w:r>
            <w:r w:rsidR="00D02F89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r w:rsidRPr="00AB270C">
              <w:rPr>
                <w:rStyle w:val="Strong"/>
                <w:rFonts w:ascii="Times New Roman" w:hAnsi="Times New Roman"/>
                <w:b w:val="0"/>
                <w:sz w:val="20"/>
                <w:szCs w:val="20"/>
              </w:rPr>
              <w:t>&amp;</w:t>
            </w:r>
            <w:proofErr w:type="gramEnd"/>
            <w:r>
              <w:rPr>
                <w:rStyle w:val="Strong"/>
                <w:rFonts w:ascii="Times New Roman" w:hAnsi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="00D02F89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Antić</w:t>
            </w:r>
            <w:proofErr w:type="spellEnd"/>
            <w:r w:rsidR="00D02F89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D02F89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Lj</w:t>
            </w:r>
            <w:proofErr w:type="spellEnd"/>
            <w:r w:rsidR="00D02F89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. (2016)</w:t>
            </w:r>
            <w:r>
              <w:rPr>
                <w:rStyle w:val="itemextrafieldsvalue"/>
                <w:rFonts w:ascii="Times New Roman" w:hAnsi="Times New Roman"/>
                <w:sz w:val="20"/>
                <w:szCs w:val="20"/>
              </w:rPr>
              <w:t>.</w:t>
            </w:r>
            <w:r w:rsidR="00D02F89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Value stream performance measurement and the lean business concept, </w:t>
            </w:r>
            <w:r w:rsidR="00D02F89"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Facta Universitatis – series Economics and Organization</w:t>
            </w:r>
            <w:r w:rsidR="00D02F89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, 3/2016</w:t>
            </w:r>
            <w:r>
              <w:rPr>
                <w:rStyle w:val="itemextrafieldsvalue"/>
                <w:rFonts w:ascii="Times New Roman" w:hAnsi="Times New Roman"/>
                <w:sz w:val="20"/>
                <w:szCs w:val="20"/>
              </w:rPr>
              <w:t>,</w:t>
            </w:r>
            <w:r w:rsidR="00D02F89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273-286. </w:t>
            </w:r>
            <w:hyperlink r:id="rId12" w:history="1">
              <w:r w:rsidR="00D02F89" w:rsidRPr="00D02F89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http://casopisi.junis.ni.ac.rs/index.php/FUEconOrg/article/view/2001/1374</w:t>
              </w:r>
            </w:hyperlink>
            <w:r w:rsidR="00D02F89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  </w:t>
            </w:r>
            <w:r w:rsidR="00D02F89"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M51</w:t>
            </w:r>
          </w:p>
        </w:tc>
        <w:tc>
          <w:tcPr>
            <w:tcW w:w="975" w:type="dxa"/>
          </w:tcPr>
          <w:p w:rsidR="00D02F89" w:rsidRPr="00D02F89" w:rsidRDefault="00D02F89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  <w:tc>
          <w:tcPr>
            <w:tcW w:w="975" w:type="dxa"/>
            <w:vAlign w:val="center"/>
          </w:tcPr>
          <w:p w:rsidR="00D02F89" w:rsidRPr="00D02F89" w:rsidRDefault="00D02F89" w:rsidP="007A3FB6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764" w:type="dxa"/>
            <w:gridSpan w:val="2"/>
            <w:vAlign w:val="center"/>
          </w:tcPr>
          <w:p w:rsidR="00D02F89" w:rsidRPr="00D02F89" w:rsidRDefault="00D02F89" w:rsidP="00275739">
            <w:pPr>
              <w:numPr>
                <w:ilvl w:val="0"/>
                <w:numId w:val="1"/>
              </w:numPr>
              <w:tabs>
                <w:tab w:val="clear" w:pos="720"/>
                <w:tab w:val="left" w:pos="459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9584" w:type="dxa"/>
            <w:gridSpan w:val="12"/>
            <w:shd w:val="clear" w:color="auto" w:fill="auto"/>
            <w:vAlign w:val="center"/>
          </w:tcPr>
          <w:p w:rsidR="00D02F89" w:rsidRPr="00D02F89" w:rsidRDefault="00D02F89" w:rsidP="00AB27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Antić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Lj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.</w:t>
            </w:r>
            <w:r w:rsidR="00AB270C" w:rsidRPr="00AB270C">
              <w:rPr>
                <w:rStyle w:val="Strong"/>
                <w:rFonts w:ascii="Times New Roman" w:hAnsi="Times New Roman"/>
                <w:b w:val="0"/>
                <w:sz w:val="20"/>
                <w:szCs w:val="20"/>
              </w:rPr>
              <w:t xml:space="preserve"> &amp;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Novićević</w:t>
            </w:r>
            <w:proofErr w:type="spell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Čečević</w:t>
            </w:r>
            <w:proofErr w:type="spell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B. 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(2015)</w:t>
            </w:r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.</w:t>
            </w:r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  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Lean Concept Techniques for Overcoming Constraints of Business,  </w:t>
            </w:r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Themes, 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Vol. XXXIX</w:t>
            </w:r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, </w:t>
            </w:r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No 3. (jul- septembar),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905-923.</w:t>
            </w:r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hyperlink r:id="rId13" w:history="1">
              <w:r w:rsidRPr="00D02F89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http://teme2.junis.ni.ac.rs/index.php/TEME/article/view/60/51</w:t>
              </w:r>
            </w:hyperlink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 </w:t>
            </w:r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M24</w:t>
            </w:r>
          </w:p>
        </w:tc>
      </w:tr>
      <w:tr w:rsidR="00D02F89" w:rsidRPr="00D02F89" w:rsidTr="00D02F89">
        <w:trPr>
          <w:gridAfter w:val="3"/>
          <w:wAfter w:w="2925" w:type="dxa"/>
          <w:trHeight w:val="274"/>
        </w:trPr>
        <w:tc>
          <w:tcPr>
            <w:tcW w:w="764" w:type="dxa"/>
            <w:gridSpan w:val="2"/>
            <w:vAlign w:val="center"/>
          </w:tcPr>
          <w:p w:rsidR="00D02F89" w:rsidRPr="00D02F89" w:rsidRDefault="00D02F89" w:rsidP="00275739">
            <w:pPr>
              <w:numPr>
                <w:ilvl w:val="0"/>
                <w:numId w:val="1"/>
              </w:numPr>
              <w:tabs>
                <w:tab w:val="clear" w:pos="720"/>
                <w:tab w:val="left" w:pos="459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9584" w:type="dxa"/>
            <w:gridSpan w:val="12"/>
            <w:shd w:val="clear" w:color="auto" w:fill="auto"/>
            <w:vAlign w:val="center"/>
          </w:tcPr>
          <w:p w:rsidR="00D02F89" w:rsidRPr="00D02F89" w:rsidRDefault="00D02F89" w:rsidP="00AB27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Đorđević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, M.</w:t>
            </w:r>
            <w:r w:rsidR="00AB270C" w:rsidRPr="00AB270C">
              <w:rPr>
                <w:rStyle w:val="Strong"/>
                <w:rFonts w:ascii="Times New Roman" w:hAnsi="Times New Roman"/>
                <w:b w:val="0"/>
                <w:sz w:val="20"/>
                <w:szCs w:val="20"/>
              </w:rPr>
              <w:t xml:space="preserve"> &amp;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Novićević</w:t>
            </w:r>
            <w:proofErr w:type="spell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Čečević</w:t>
            </w:r>
            <w:proofErr w:type="spell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B.</w:t>
            </w:r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(2014). 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Synergistic effects of internal audit and lean-six sigma concept on business process improvement,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Facta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Universitatis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– series Economics and Organization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, 11 (3)</w:t>
            </w:r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,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237-249.  </w:t>
            </w:r>
            <w:hyperlink r:id="rId14" w:history="1">
              <w:r w:rsidRPr="00D02F89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http://casopisi.junis.ni.ac.rs/index.php/FUEconOrg/article/view/420/441</w:t>
              </w:r>
            </w:hyperlink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 </w:t>
            </w:r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M51</w:t>
            </w: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764" w:type="dxa"/>
            <w:gridSpan w:val="2"/>
            <w:vAlign w:val="center"/>
          </w:tcPr>
          <w:p w:rsidR="00D02F89" w:rsidRPr="00D02F89" w:rsidRDefault="00D02F89" w:rsidP="00275739">
            <w:pPr>
              <w:numPr>
                <w:ilvl w:val="0"/>
                <w:numId w:val="1"/>
              </w:numPr>
              <w:tabs>
                <w:tab w:val="clear" w:pos="720"/>
                <w:tab w:val="left" w:pos="459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9584" w:type="dxa"/>
            <w:gridSpan w:val="12"/>
            <w:shd w:val="clear" w:color="auto" w:fill="auto"/>
            <w:vAlign w:val="center"/>
          </w:tcPr>
          <w:p w:rsidR="00D02F89" w:rsidRPr="00D02F89" w:rsidRDefault="00D02F89" w:rsidP="00AB270C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sr-Cyrl-CS"/>
              </w:rPr>
            </w:pPr>
            <w:proofErr w:type="spellStart"/>
            <w:r w:rsidRPr="00D02F89">
              <w:rPr>
                <w:rStyle w:val="Strong"/>
                <w:sz w:val="20"/>
                <w:szCs w:val="20"/>
              </w:rPr>
              <w:t>Novićević</w:t>
            </w:r>
            <w:proofErr w:type="spellEnd"/>
            <w:r w:rsidRPr="00D02F89">
              <w:rPr>
                <w:rStyle w:val="Strong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sz w:val="20"/>
                <w:szCs w:val="20"/>
              </w:rPr>
              <w:t>Čečević</w:t>
            </w:r>
            <w:proofErr w:type="spellEnd"/>
            <w:r w:rsidR="00AB270C">
              <w:rPr>
                <w:rStyle w:val="Strong"/>
                <w:sz w:val="20"/>
                <w:szCs w:val="20"/>
              </w:rPr>
              <w:t>, B.</w:t>
            </w:r>
            <w:r w:rsidR="00AB270C">
              <w:rPr>
                <w:rStyle w:val="Strong"/>
                <w:sz w:val="20"/>
                <w:szCs w:val="20"/>
                <w:lang w:val="sr-Cyrl-RS"/>
              </w:rPr>
              <w:t xml:space="preserve"> </w:t>
            </w:r>
            <w:r w:rsidR="00AB270C" w:rsidRPr="00AB270C">
              <w:rPr>
                <w:rStyle w:val="Strong"/>
                <w:b w:val="0"/>
                <w:sz w:val="20"/>
                <w:szCs w:val="20"/>
                <w:lang w:val="sr-Cyrl-RS"/>
              </w:rPr>
              <w:t>&amp;</w:t>
            </w:r>
            <w:r w:rsidRPr="00D02F89">
              <w:rPr>
                <w:rStyle w:val="Strong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sz w:val="20"/>
                <w:szCs w:val="20"/>
              </w:rPr>
              <w:t>Stevanović</w:t>
            </w:r>
            <w:proofErr w:type="spellEnd"/>
            <w:r w:rsidR="00AB270C">
              <w:rPr>
                <w:sz w:val="20"/>
                <w:szCs w:val="20"/>
              </w:rPr>
              <w:t>, T.</w:t>
            </w:r>
            <w:r w:rsidRPr="00D02F89">
              <w:rPr>
                <w:sz w:val="20"/>
                <w:szCs w:val="20"/>
              </w:rPr>
              <w:t xml:space="preserve"> (2018) Balanced scorecard as information basis of lean managers in hospitality sector, </w:t>
            </w:r>
            <w:r w:rsidRPr="00D02F89">
              <w:rPr>
                <w:b/>
                <w:sz w:val="20"/>
                <w:szCs w:val="20"/>
              </w:rPr>
              <w:t>I</w:t>
            </w:r>
            <w:r w:rsidRPr="00D02F89">
              <w:rPr>
                <w:rStyle w:val="Strong"/>
                <w:sz w:val="20"/>
                <w:szCs w:val="20"/>
              </w:rPr>
              <w:t xml:space="preserve">nternational thematic monograph (thematic collection of papers) </w:t>
            </w:r>
            <w:r w:rsidRPr="00D02F89">
              <w:rPr>
                <w:rStyle w:val="Emphasis"/>
                <w:sz w:val="20"/>
                <w:szCs w:val="20"/>
              </w:rPr>
              <w:t>Modern management tools and economy of tourism sec</w:t>
            </w:r>
            <w:r w:rsidR="00AB270C">
              <w:rPr>
                <w:rStyle w:val="Emphasis"/>
                <w:sz w:val="20"/>
                <w:szCs w:val="20"/>
              </w:rPr>
              <w:t xml:space="preserve">tor in present era is, UDEKOM, </w:t>
            </w:r>
            <w:r w:rsidR="00AB270C" w:rsidRPr="00AB270C">
              <w:rPr>
                <w:rStyle w:val="Emphasis"/>
                <w:i w:val="0"/>
                <w:sz w:val="20"/>
                <w:szCs w:val="20"/>
                <w:lang w:val="sr-Cyrl-RS"/>
              </w:rPr>
              <w:t>(</w:t>
            </w:r>
            <w:r w:rsidRPr="00AB270C">
              <w:rPr>
                <w:i/>
                <w:sz w:val="20"/>
                <w:szCs w:val="20"/>
              </w:rPr>
              <w:t>299</w:t>
            </w:r>
            <w:r w:rsidRPr="00D02F89">
              <w:rPr>
                <w:sz w:val="20"/>
                <w:szCs w:val="20"/>
              </w:rPr>
              <w:t>-310</w:t>
            </w:r>
            <w:r w:rsidR="00AB270C">
              <w:rPr>
                <w:sz w:val="20"/>
                <w:szCs w:val="20"/>
                <w:lang w:val="sr-Cyrl-RS"/>
              </w:rPr>
              <w:t>).</w:t>
            </w:r>
            <w:r w:rsidRPr="00D02F89">
              <w:rPr>
                <w:rStyle w:val="Emphasis"/>
                <w:sz w:val="20"/>
                <w:szCs w:val="20"/>
              </w:rPr>
              <w:t> </w:t>
            </w:r>
            <w:r w:rsidRPr="00D02F89">
              <w:rPr>
                <w:sz w:val="20"/>
                <w:szCs w:val="20"/>
              </w:rPr>
              <w:t xml:space="preserve"> </w:t>
            </w:r>
            <w:hyperlink r:id="rId15" w:history="1">
              <w:r w:rsidRPr="00D02F89">
                <w:rPr>
                  <w:rStyle w:val="Hyperlink"/>
                  <w:sz w:val="20"/>
                  <w:szCs w:val="20"/>
                </w:rPr>
                <w:t>http://www.udekom.org.rs/publications.html</w:t>
              </w:r>
            </w:hyperlink>
            <w:r w:rsidRPr="00D02F89">
              <w:rPr>
                <w:sz w:val="20"/>
                <w:szCs w:val="20"/>
              </w:rPr>
              <w:t xml:space="preserve">  </w:t>
            </w:r>
            <w:r w:rsidRPr="00D02F89">
              <w:rPr>
                <w:rStyle w:val="Strong"/>
                <w:sz w:val="20"/>
                <w:szCs w:val="20"/>
              </w:rPr>
              <w:t>M 14</w:t>
            </w: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764" w:type="dxa"/>
            <w:gridSpan w:val="2"/>
            <w:vAlign w:val="center"/>
          </w:tcPr>
          <w:p w:rsidR="00D02F89" w:rsidRPr="00D02F89" w:rsidRDefault="00D02F89" w:rsidP="00275739">
            <w:pPr>
              <w:numPr>
                <w:ilvl w:val="0"/>
                <w:numId w:val="1"/>
              </w:numPr>
              <w:tabs>
                <w:tab w:val="clear" w:pos="720"/>
                <w:tab w:val="left" w:pos="459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9584" w:type="dxa"/>
            <w:gridSpan w:val="12"/>
            <w:shd w:val="clear" w:color="auto" w:fill="auto"/>
            <w:vAlign w:val="center"/>
          </w:tcPr>
          <w:p w:rsidR="00D02F89" w:rsidRPr="00D02F89" w:rsidRDefault="00D02F89" w:rsidP="00AB270C">
            <w:pPr>
              <w:tabs>
                <w:tab w:val="left" w:pos="567"/>
              </w:tabs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Antić</w:t>
            </w:r>
            <w:proofErr w:type="spellEnd"/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, </w:t>
            </w:r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  <w:lang w:val="sr-Latn-RS"/>
              </w:rPr>
              <w:t>Lj.</w:t>
            </w:r>
            <w:r w:rsidR="00AB270C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r w:rsidR="00AB270C" w:rsidRPr="00AB270C">
              <w:rPr>
                <w:rStyle w:val="Strong"/>
                <w:rFonts w:ascii="Times New Roman" w:hAnsi="Times New Roman"/>
                <w:b w:val="0"/>
                <w:sz w:val="20"/>
                <w:szCs w:val="20"/>
              </w:rPr>
              <w:t>&amp;</w:t>
            </w:r>
            <w:r w:rsidR="00AB270C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Novićević</w:t>
            </w:r>
            <w:proofErr w:type="spell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Čečević</w:t>
            </w:r>
            <w:proofErr w:type="spellEnd"/>
            <w:r w:rsidR="00AB270C">
              <w:rPr>
                <w:rStyle w:val="Strong"/>
                <w:rFonts w:ascii="Times New Roman" w:hAnsi="Times New Roman"/>
                <w:sz w:val="20"/>
                <w:szCs w:val="20"/>
              </w:rPr>
              <w:t>, B.</w:t>
            </w:r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(2018)</w:t>
            </w:r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Primena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Balanced Scorecard-a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u </w:t>
            </w: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visokoškolskih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institucijama</w:t>
            </w:r>
            <w:proofErr w:type="spellEnd"/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Konkurentnost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i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održivi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razvoj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privrede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Republike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Srbije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(s.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471-486</w:t>
            </w:r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). </w:t>
            </w:r>
            <w:proofErr w:type="spellStart"/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Niš</w:t>
            </w:r>
            <w:proofErr w:type="spellEnd"/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: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Ekonomski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fakultet</w:t>
            </w:r>
            <w:proofErr w:type="spellEnd"/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.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M 45</w:t>
            </w: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764" w:type="dxa"/>
            <w:gridSpan w:val="2"/>
            <w:vAlign w:val="center"/>
          </w:tcPr>
          <w:p w:rsidR="00D02F89" w:rsidRPr="00D02F89" w:rsidRDefault="00D02F89" w:rsidP="00275739">
            <w:pPr>
              <w:numPr>
                <w:ilvl w:val="0"/>
                <w:numId w:val="1"/>
              </w:numPr>
              <w:tabs>
                <w:tab w:val="clear" w:pos="720"/>
                <w:tab w:val="left" w:pos="459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9584" w:type="dxa"/>
            <w:gridSpan w:val="12"/>
            <w:shd w:val="clear" w:color="auto" w:fill="auto"/>
            <w:vAlign w:val="center"/>
          </w:tcPr>
          <w:p w:rsidR="00D02F89" w:rsidRPr="00D02F89" w:rsidRDefault="00D02F89" w:rsidP="00AB27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Antić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Lj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.,</w:t>
            </w:r>
            <w:proofErr w:type="gram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r w:rsidR="00AB270C" w:rsidRPr="00AB270C">
              <w:rPr>
                <w:rStyle w:val="Strong"/>
                <w:rFonts w:ascii="Times New Roman" w:hAnsi="Times New Roman"/>
                <w:b w:val="0"/>
                <w:sz w:val="20"/>
                <w:szCs w:val="20"/>
              </w:rPr>
              <w:t>&amp;</w:t>
            </w:r>
            <w:r w:rsidR="00AB270C">
              <w:rPr>
                <w:rStyle w:val="Strong"/>
                <w:rFonts w:ascii="Times New Roman" w:hAnsi="Times New Roman"/>
                <w:b w:val="0"/>
                <w:sz w:val="20"/>
                <w:szCs w:val="20"/>
                <w:lang w:val="sr-Latn-RS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Novićević</w:t>
            </w:r>
            <w:proofErr w:type="spell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Čečević</w:t>
            </w:r>
            <w:proofErr w:type="spell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B.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(2017)</w:t>
            </w:r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.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Obračun troškova zasnovan na aktivnostima i lean tehnike kao informaciona podrška menadžera</w:t>
            </w:r>
            <w:proofErr w:type="gram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  u</w:t>
            </w:r>
            <w:proofErr w:type="gram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ugostiteljskom sektoru,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Konkurentnost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i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održivi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razvoj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privrede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Republike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Srbije</w:t>
            </w:r>
            <w:proofErr w:type="spellEnd"/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(s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.659-678</w:t>
            </w:r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). 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Niš</w:t>
            </w:r>
            <w:proofErr w:type="spellEnd"/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:</w:t>
            </w:r>
            <w:r w:rsidR="00AB270C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AB270C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Ekonomski</w:t>
            </w:r>
            <w:proofErr w:type="spellEnd"/>
            <w:r w:rsidR="00AB270C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AB270C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fakultet</w:t>
            </w:r>
            <w:proofErr w:type="spellEnd"/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.</w:t>
            </w:r>
            <w:r w:rsidR="00AB270C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r w:rsidR="00AB270C"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M 45</w:t>
            </w: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764" w:type="dxa"/>
            <w:gridSpan w:val="2"/>
            <w:vAlign w:val="center"/>
          </w:tcPr>
          <w:p w:rsidR="00D02F89" w:rsidRPr="00D02F89" w:rsidRDefault="00D02F89" w:rsidP="00275739">
            <w:pPr>
              <w:numPr>
                <w:ilvl w:val="0"/>
                <w:numId w:val="1"/>
              </w:numPr>
              <w:tabs>
                <w:tab w:val="clear" w:pos="720"/>
                <w:tab w:val="left" w:pos="459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9584" w:type="dxa"/>
            <w:gridSpan w:val="12"/>
            <w:shd w:val="clear" w:color="auto" w:fill="auto"/>
            <w:vAlign w:val="center"/>
          </w:tcPr>
          <w:p w:rsidR="00D02F89" w:rsidRPr="00D02F89" w:rsidRDefault="00D02F89" w:rsidP="00275739">
            <w:pPr>
              <w:tabs>
                <w:tab w:val="left" w:pos="567"/>
              </w:tabs>
              <w:rPr>
                <w:rStyle w:val="Emphasis"/>
                <w:rFonts w:ascii="Times New Roman" w:hAnsi="Times New Roman"/>
                <w:sz w:val="20"/>
                <w:szCs w:val="20"/>
              </w:rPr>
            </w:pP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Antić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Lj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.</w:t>
            </w:r>
            <w:r w:rsidR="00AB270C" w:rsidRPr="00AB270C">
              <w:rPr>
                <w:rStyle w:val="Strong"/>
                <w:rFonts w:ascii="Times New Roman" w:hAnsi="Times New Roman"/>
                <w:b w:val="0"/>
                <w:sz w:val="20"/>
                <w:szCs w:val="20"/>
              </w:rPr>
              <w:t xml:space="preserve"> </w:t>
            </w:r>
            <w:proofErr w:type="gramStart"/>
            <w:r w:rsidR="00AB270C" w:rsidRPr="00AB270C">
              <w:rPr>
                <w:rStyle w:val="Strong"/>
                <w:rFonts w:ascii="Times New Roman" w:hAnsi="Times New Roman"/>
                <w:b w:val="0"/>
                <w:sz w:val="20"/>
                <w:szCs w:val="20"/>
              </w:rPr>
              <w:t>&amp;</w:t>
            </w:r>
            <w:r w:rsidR="00AB270C">
              <w:rPr>
                <w:rStyle w:val="Strong"/>
                <w:rFonts w:ascii="Times New Roman" w:hAnsi="Times New Roman"/>
                <w:b w:val="0"/>
                <w:sz w:val="20"/>
                <w:szCs w:val="20"/>
                <w:lang w:val="sr-Latn-RS"/>
              </w:rPr>
              <w:t xml:space="preserve"> 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Novićević</w:t>
            </w:r>
            <w:proofErr w:type="spellEnd"/>
            <w:proofErr w:type="gram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Čečević</w:t>
            </w:r>
            <w:proofErr w:type="spell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B.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(2016)</w:t>
            </w:r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.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Time driven activity based costing in hospitality enterprises, </w:t>
            </w:r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International thematic monograph (thematic collection of papers) </w:t>
            </w:r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Modern management tools and economy of tourism sector in present era is, UDEKOM</w:t>
            </w:r>
            <w:r w:rsidR="00AB270C">
              <w:rPr>
                <w:rStyle w:val="Emphasis"/>
                <w:rFonts w:ascii="Times New Roman" w:hAnsi="Times New Roman"/>
                <w:sz w:val="20"/>
                <w:szCs w:val="20"/>
              </w:rPr>
              <w:t>, (</w:t>
            </w:r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302-316</w:t>
            </w:r>
            <w:r w:rsidR="00AB270C">
              <w:rPr>
                <w:rStyle w:val="Emphasis"/>
                <w:rFonts w:ascii="Times New Roman" w:hAnsi="Times New Roman"/>
                <w:sz w:val="20"/>
                <w:szCs w:val="20"/>
              </w:rPr>
              <w:t>).</w:t>
            </w:r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   </w:t>
            </w:r>
          </w:p>
          <w:p w:rsidR="00D02F89" w:rsidRPr="00D02F89" w:rsidRDefault="00D421FB" w:rsidP="00275739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hyperlink r:id="rId16" w:history="1">
              <w:r w:rsidR="00D02F89" w:rsidRPr="00D02F89">
                <w:rPr>
                  <w:rStyle w:val="Hyperlink"/>
                  <w:rFonts w:ascii="Times New Roman" w:hAnsi="Times New Roman"/>
                  <w:i/>
                  <w:iCs/>
                  <w:sz w:val="20"/>
                  <w:szCs w:val="20"/>
                </w:rPr>
                <w:t>http://www.udekom.org.rs/uploads/4/7/0/4/47046595/draft_tematski_zbornik_radova_medj._znacaja_o_turizmu_2016.pdf</w:t>
              </w:r>
            </w:hyperlink>
            <w:r w:rsidR="00D02F89"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r w:rsidR="00D02F89" w:rsidRPr="00D02F89">
              <w:rPr>
                <w:rStyle w:val="Strong"/>
                <w:rFonts w:ascii="Times New Roman" w:hAnsi="Times New Roman"/>
                <w:i/>
                <w:iCs/>
                <w:sz w:val="20"/>
                <w:szCs w:val="20"/>
              </w:rPr>
              <w:t>M14</w:t>
            </w: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764" w:type="dxa"/>
            <w:gridSpan w:val="2"/>
            <w:vAlign w:val="center"/>
          </w:tcPr>
          <w:p w:rsidR="00D02F89" w:rsidRPr="00D02F89" w:rsidRDefault="00D02F89" w:rsidP="00275739">
            <w:pPr>
              <w:numPr>
                <w:ilvl w:val="0"/>
                <w:numId w:val="1"/>
              </w:numPr>
              <w:tabs>
                <w:tab w:val="clear" w:pos="720"/>
                <w:tab w:val="left" w:pos="459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9584" w:type="dxa"/>
            <w:gridSpan w:val="12"/>
            <w:shd w:val="clear" w:color="auto" w:fill="auto"/>
            <w:vAlign w:val="center"/>
          </w:tcPr>
          <w:p w:rsidR="00D02F89" w:rsidRPr="00D02F89" w:rsidRDefault="00D02F89" w:rsidP="004469AF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Antić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Lj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.</w:t>
            </w:r>
            <w:r w:rsidR="00AB270C" w:rsidRPr="00AB270C">
              <w:rPr>
                <w:rStyle w:val="Strong"/>
                <w:rFonts w:ascii="Times New Roman" w:hAnsi="Times New Roman"/>
                <w:b w:val="0"/>
                <w:sz w:val="20"/>
                <w:szCs w:val="20"/>
              </w:rPr>
              <w:t xml:space="preserve"> &amp;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Novićević</w:t>
            </w:r>
            <w:proofErr w:type="spell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Čečević</w:t>
            </w:r>
            <w:proofErr w:type="spell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B.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  (2015)</w:t>
            </w:r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>.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Računovodstvena informaciona podrška lean </w:t>
            </w: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konceptu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poslovanja</w:t>
            </w:r>
            <w:proofErr w:type="spell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,</w:t>
            </w:r>
            <w:proofErr w:type="gram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 </w:t>
            </w:r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Antikrizne</w:t>
            </w:r>
            <w:proofErr w:type="spellEnd"/>
            <w:proofErr w:type="gram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politike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i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postkrizni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procesi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izazovi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ekonomske</w:t>
            </w:r>
            <w:proofErr w:type="spellEnd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Emphasis"/>
                <w:rFonts w:ascii="Times New Roman" w:hAnsi="Times New Roman"/>
                <w:sz w:val="20"/>
                <w:szCs w:val="20"/>
              </w:rPr>
              <w:t>nauke</w:t>
            </w:r>
            <w:proofErr w:type="spellEnd"/>
            <w:r w:rsidR="00AB270C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(s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. 571-585</w:t>
            </w:r>
            <w:r w:rsidR="004469AF">
              <w:rPr>
                <w:rStyle w:val="itemextrafieldsvalue"/>
                <w:rFonts w:ascii="Times New Roman" w:hAnsi="Times New Roman"/>
                <w:sz w:val="20"/>
                <w:szCs w:val="20"/>
              </w:rPr>
              <w:t>).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4469AF">
              <w:rPr>
                <w:rStyle w:val="itemextrafieldsvalue"/>
                <w:rFonts w:ascii="Times New Roman" w:hAnsi="Times New Roman"/>
                <w:sz w:val="20"/>
                <w:szCs w:val="20"/>
              </w:rPr>
              <w:t>Niš</w:t>
            </w:r>
            <w:proofErr w:type="spellEnd"/>
            <w:r w:rsidR="004469AF">
              <w:rPr>
                <w:rStyle w:val="itemextrafieldsvalue"/>
                <w:rFonts w:ascii="Times New Roman" w:hAnsi="Times New Roman"/>
                <w:sz w:val="20"/>
                <w:szCs w:val="20"/>
              </w:rPr>
              <w:t>:</w:t>
            </w:r>
            <w:r w:rsidR="004469AF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4469AF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Ekonomski</w:t>
            </w:r>
            <w:proofErr w:type="spellEnd"/>
            <w:r w:rsidR="004469AF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4469AF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fakultet</w:t>
            </w:r>
            <w:proofErr w:type="spellEnd"/>
            <w:r w:rsidR="004469AF">
              <w:rPr>
                <w:rStyle w:val="itemextrafieldsvalue"/>
                <w:rFonts w:ascii="Times New Roman" w:hAnsi="Times New Roman"/>
                <w:sz w:val="20"/>
                <w:szCs w:val="20"/>
              </w:rPr>
              <w:t>.</w:t>
            </w:r>
            <w:r w:rsidR="004469AF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r w:rsidR="004469AF"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M 45</w:t>
            </w: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764" w:type="dxa"/>
            <w:gridSpan w:val="2"/>
            <w:vAlign w:val="center"/>
          </w:tcPr>
          <w:p w:rsidR="00D02F89" w:rsidRPr="00D02F89" w:rsidRDefault="00D02F89" w:rsidP="00275739">
            <w:pPr>
              <w:numPr>
                <w:ilvl w:val="0"/>
                <w:numId w:val="1"/>
              </w:numPr>
              <w:tabs>
                <w:tab w:val="clear" w:pos="720"/>
                <w:tab w:val="left" w:pos="459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9584" w:type="dxa"/>
            <w:gridSpan w:val="12"/>
            <w:shd w:val="clear" w:color="auto" w:fill="auto"/>
            <w:vAlign w:val="center"/>
          </w:tcPr>
          <w:p w:rsidR="00D02F89" w:rsidRPr="00D02F89" w:rsidRDefault="00D02F89" w:rsidP="004469AF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Antić</w:t>
            </w:r>
            <w:proofErr w:type="spell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,</w:t>
            </w:r>
            <w:r w:rsidR="004469AF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4469AF" w:rsidRPr="004469AF">
              <w:rPr>
                <w:rStyle w:val="Strong"/>
                <w:rFonts w:ascii="Times New Roman" w:hAnsi="Times New Roman"/>
                <w:b w:val="0"/>
                <w:sz w:val="20"/>
                <w:szCs w:val="20"/>
              </w:rPr>
              <w:t>Lj</w:t>
            </w:r>
            <w:proofErr w:type="spellEnd"/>
            <w:r w:rsidR="004469AF" w:rsidRPr="004469AF">
              <w:rPr>
                <w:rStyle w:val="Strong"/>
                <w:rFonts w:ascii="Times New Roman" w:hAnsi="Times New Roman"/>
                <w:b w:val="0"/>
                <w:sz w:val="20"/>
                <w:szCs w:val="20"/>
              </w:rPr>
              <w:t>.</w:t>
            </w:r>
            <w:r w:rsidR="004469AF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r w:rsidR="004469AF" w:rsidRPr="00AB270C">
              <w:rPr>
                <w:rStyle w:val="Strong"/>
                <w:rFonts w:ascii="Times New Roman" w:hAnsi="Times New Roman"/>
                <w:b w:val="0"/>
                <w:sz w:val="20"/>
                <w:szCs w:val="20"/>
              </w:rPr>
              <w:t>&amp;</w:t>
            </w:r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Novićević</w:t>
            </w:r>
            <w:proofErr w:type="spellEnd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Čečević</w:t>
            </w:r>
            <w:proofErr w:type="spellEnd"/>
            <w:r w:rsidR="004469AF">
              <w:rPr>
                <w:rStyle w:val="Strong"/>
                <w:rFonts w:ascii="Times New Roman" w:hAnsi="Times New Roman"/>
                <w:sz w:val="20"/>
                <w:szCs w:val="20"/>
              </w:rPr>
              <w:t>, B.</w:t>
            </w:r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 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(2018)</w:t>
            </w:r>
            <w:r w:rsidR="004469AF">
              <w:rPr>
                <w:rStyle w:val="itemextrafieldsvalue"/>
                <w:rFonts w:ascii="Times New Roman" w:hAnsi="Times New Roman"/>
                <w:sz w:val="20"/>
                <w:szCs w:val="20"/>
              </w:rPr>
              <w:t>.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The (no</w:t>
            </w:r>
            <w:proofErr w:type="gramStart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)alignment</w:t>
            </w:r>
            <w:proofErr w:type="gramEnd"/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of costing and enterprise management concepts with lean business concept. </w:t>
            </w:r>
            <w:r w:rsidRPr="004469AF">
              <w:rPr>
                <w:rStyle w:val="itemextrafieldsvalue"/>
                <w:rFonts w:ascii="Times New Roman" w:hAnsi="Times New Roman"/>
                <w:i/>
                <w:sz w:val="20"/>
                <w:szCs w:val="20"/>
              </w:rPr>
              <w:t>Contemporary issues in economics, business and management – EBM 2018</w:t>
            </w:r>
            <w:r w:rsidR="004469AF">
              <w:rPr>
                <w:rStyle w:val="itemextrafieldsvalue"/>
                <w:rFonts w:ascii="Times New Roman" w:hAnsi="Times New Roman"/>
                <w:sz w:val="20"/>
                <w:szCs w:val="20"/>
              </w:rPr>
              <w:t>. (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pp. 383- 391</w:t>
            </w:r>
            <w:r w:rsidR="004469AF">
              <w:rPr>
                <w:rStyle w:val="itemextrafieldsvalue"/>
                <w:rFonts w:ascii="Times New Roman" w:hAnsi="Times New Roman"/>
                <w:sz w:val="20"/>
                <w:szCs w:val="20"/>
              </w:rPr>
              <w:t>).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4469AF"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Kragujevac</w:t>
            </w:r>
            <w:proofErr w:type="spellEnd"/>
            <w:r w:rsidR="004469AF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: 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>Faculty of Economics</w:t>
            </w:r>
            <w:r w:rsidR="004469AF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. </w:t>
            </w:r>
            <w:r w:rsidRPr="00D02F89">
              <w:rPr>
                <w:rStyle w:val="itemextrafieldsvalue"/>
                <w:rFonts w:ascii="Times New Roman" w:hAnsi="Times New Roman"/>
                <w:sz w:val="20"/>
                <w:szCs w:val="20"/>
              </w:rPr>
              <w:t xml:space="preserve"> </w:t>
            </w:r>
            <w:r w:rsidRPr="00D02F89">
              <w:rPr>
                <w:rStyle w:val="Strong"/>
                <w:rFonts w:ascii="Times New Roman" w:hAnsi="Times New Roman"/>
                <w:sz w:val="20"/>
                <w:szCs w:val="20"/>
              </w:rPr>
              <w:t>M33</w:t>
            </w: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10348" w:type="dxa"/>
            <w:gridSpan w:val="14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Збирни подаци научне, односно уметничке и стручне активности наставника </w:t>
            </w: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3994" w:type="dxa"/>
            <w:gridSpan w:val="6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Укупан број цитата</w:t>
            </w:r>
          </w:p>
        </w:tc>
        <w:tc>
          <w:tcPr>
            <w:tcW w:w="6354" w:type="dxa"/>
            <w:gridSpan w:val="8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3994" w:type="dxa"/>
            <w:gridSpan w:val="6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Укупан број радова са SCI (SSCI) листе</w:t>
            </w:r>
          </w:p>
        </w:tc>
        <w:tc>
          <w:tcPr>
            <w:tcW w:w="6354" w:type="dxa"/>
            <w:gridSpan w:val="8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D02F89" w:rsidRPr="00D02F89" w:rsidTr="00D02F89">
        <w:trPr>
          <w:gridAfter w:val="3"/>
          <w:wAfter w:w="2925" w:type="dxa"/>
          <w:trHeight w:val="278"/>
        </w:trPr>
        <w:tc>
          <w:tcPr>
            <w:tcW w:w="3994" w:type="dxa"/>
            <w:gridSpan w:val="6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Тренутно учешће на пројектима</w:t>
            </w:r>
          </w:p>
        </w:tc>
        <w:tc>
          <w:tcPr>
            <w:tcW w:w="2089" w:type="dxa"/>
            <w:gridSpan w:val="5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Домаћи</w:t>
            </w:r>
          </w:p>
        </w:tc>
        <w:tc>
          <w:tcPr>
            <w:tcW w:w="4265" w:type="dxa"/>
            <w:gridSpan w:val="3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Међународни</w:t>
            </w: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2793" w:type="dxa"/>
            <w:gridSpan w:val="5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Усавршавања </w:t>
            </w:r>
          </w:p>
        </w:tc>
        <w:tc>
          <w:tcPr>
            <w:tcW w:w="7555" w:type="dxa"/>
            <w:gridSpan w:val="9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10348" w:type="dxa"/>
            <w:gridSpan w:val="14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Други подаци које сматрате релевантним</w:t>
            </w:r>
          </w:p>
        </w:tc>
      </w:tr>
      <w:tr w:rsidR="00D02F89" w:rsidRPr="00D02F89" w:rsidTr="00D02F89">
        <w:trPr>
          <w:gridAfter w:val="3"/>
          <w:wAfter w:w="2925" w:type="dxa"/>
          <w:trHeight w:val="427"/>
        </w:trPr>
        <w:tc>
          <w:tcPr>
            <w:tcW w:w="10348" w:type="dxa"/>
            <w:gridSpan w:val="14"/>
            <w:vAlign w:val="center"/>
          </w:tcPr>
          <w:p w:rsidR="00D02F89" w:rsidRPr="00D02F89" w:rsidRDefault="00D02F89" w:rsidP="00F1293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02F89">
              <w:rPr>
                <w:rFonts w:ascii="Times New Roman" w:hAnsi="Times New Roman"/>
                <w:sz w:val="20"/>
                <w:szCs w:val="20"/>
                <w:lang w:val="sr-Cyrl-CS"/>
              </w:rPr>
              <w:t>Ове податке дати за сваког наставника, или користећи исту форму формулара формирати књигу свих наставника у установи, која се у том слушају даје као прилог. Ова табела несме прећи једну А4 страну.</w:t>
            </w:r>
          </w:p>
        </w:tc>
      </w:tr>
    </w:tbl>
    <w:p w:rsidR="00D109E8" w:rsidRPr="00D02F89" w:rsidRDefault="00D109E8" w:rsidP="00F12931">
      <w:pPr>
        <w:tabs>
          <w:tab w:val="left" w:pos="567"/>
        </w:tabs>
        <w:jc w:val="both"/>
        <w:rPr>
          <w:rFonts w:ascii="Times New Roman" w:hAnsi="Times New Roman"/>
          <w:sz w:val="20"/>
          <w:szCs w:val="20"/>
        </w:rPr>
      </w:pPr>
    </w:p>
    <w:p w:rsidR="00D109E8" w:rsidRPr="00D02F89" w:rsidRDefault="00D109E8" w:rsidP="00F12931">
      <w:pPr>
        <w:rPr>
          <w:rFonts w:ascii="Times New Roman" w:hAnsi="Times New Roman"/>
          <w:sz w:val="20"/>
          <w:szCs w:val="20"/>
        </w:rPr>
      </w:pPr>
    </w:p>
    <w:p w:rsidR="00C67852" w:rsidRPr="00D02F89" w:rsidRDefault="00C67852" w:rsidP="00F12931">
      <w:pPr>
        <w:rPr>
          <w:rFonts w:ascii="Times New Roman" w:hAnsi="Times New Roman"/>
          <w:sz w:val="20"/>
          <w:szCs w:val="20"/>
        </w:rPr>
      </w:pPr>
    </w:p>
    <w:sectPr w:rsidR="00C67852" w:rsidRPr="00D02F89" w:rsidSect="00D109E8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398"/>
    <w:rsid w:val="00080289"/>
    <w:rsid w:val="00275739"/>
    <w:rsid w:val="00402CB9"/>
    <w:rsid w:val="004469AF"/>
    <w:rsid w:val="005F4569"/>
    <w:rsid w:val="00645398"/>
    <w:rsid w:val="00904644"/>
    <w:rsid w:val="00AB270C"/>
    <w:rsid w:val="00C67852"/>
    <w:rsid w:val="00D02F89"/>
    <w:rsid w:val="00D109E8"/>
    <w:rsid w:val="00D421FB"/>
    <w:rsid w:val="00F12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09E8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09E8"/>
    <w:rPr>
      <w:color w:val="0000FF"/>
      <w:u w:val="single"/>
    </w:rPr>
  </w:style>
  <w:style w:type="character" w:customStyle="1" w:styleId="itemextrafieldsvalue">
    <w:name w:val="itemextrafieldsvalue"/>
    <w:basedOn w:val="DefaultParagraphFont"/>
    <w:rsid w:val="00F12931"/>
  </w:style>
  <w:style w:type="character" w:styleId="Strong">
    <w:name w:val="Strong"/>
    <w:basedOn w:val="DefaultParagraphFont"/>
    <w:uiPriority w:val="22"/>
    <w:qFormat/>
    <w:rsid w:val="00F12931"/>
    <w:rPr>
      <w:b/>
      <w:bCs/>
    </w:rPr>
  </w:style>
  <w:style w:type="character" w:styleId="Emphasis">
    <w:name w:val="Emphasis"/>
    <w:basedOn w:val="DefaultParagraphFont"/>
    <w:uiPriority w:val="20"/>
    <w:qFormat/>
    <w:rsid w:val="00F12931"/>
    <w:rPr>
      <w:i/>
      <w:iCs/>
    </w:rPr>
  </w:style>
  <w:style w:type="paragraph" w:styleId="NormalWeb">
    <w:name w:val="Normal (Web)"/>
    <w:basedOn w:val="Normal"/>
    <w:uiPriority w:val="99"/>
    <w:unhideWhenUsed/>
    <w:rsid w:val="00F1293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09E8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09E8"/>
    <w:rPr>
      <w:color w:val="0000FF"/>
      <w:u w:val="single"/>
    </w:rPr>
  </w:style>
  <w:style w:type="character" w:customStyle="1" w:styleId="itemextrafieldsvalue">
    <w:name w:val="itemextrafieldsvalue"/>
    <w:basedOn w:val="DefaultParagraphFont"/>
    <w:rsid w:val="00F12931"/>
  </w:style>
  <w:style w:type="character" w:styleId="Strong">
    <w:name w:val="Strong"/>
    <w:basedOn w:val="DefaultParagraphFont"/>
    <w:uiPriority w:val="22"/>
    <w:qFormat/>
    <w:rsid w:val="00F12931"/>
    <w:rPr>
      <w:b/>
      <w:bCs/>
    </w:rPr>
  </w:style>
  <w:style w:type="character" w:styleId="Emphasis">
    <w:name w:val="Emphasis"/>
    <w:basedOn w:val="DefaultParagraphFont"/>
    <w:uiPriority w:val="20"/>
    <w:qFormat/>
    <w:rsid w:val="00F12931"/>
    <w:rPr>
      <w:i/>
      <w:iCs/>
    </w:rPr>
  </w:style>
  <w:style w:type="paragraph" w:styleId="NormalWeb">
    <w:name w:val="Normal (Web)"/>
    <w:basedOn w:val="Normal"/>
    <w:uiPriority w:val="99"/>
    <w:unhideWhenUsed/>
    <w:rsid w:val="00F1293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9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knfak.ni.ac.rs/src/RRFU-master2013.php" TargetMode="External"/><Relationship Id="rId13" Type="http://schemas.openxmlformats.org/officeDocument/2006/relationships/hyperlink" Target="http://teme2.junis.ni.ac.rs/index.php/TEME/article/view/60/51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eknfak.ni.ac.rs/src/RRFU-master2013.php" TargetMode="External"/><Relationship Id="rId12" Type="http://schemas.openxmlformats.org/officeDocument/2006/relationships/hyperlink" Target="http://casopisi.junis.ni.ac.rs/index.php/FUEconOrg/article/view/2001/1374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udekom.org.rs/uploads/4/7/0/4/47046595/draft_tematski_zbornik_radova_medj._znacaja_o_turizmu_2016.pd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asopisi.junis.ni.ac.rs/index.php/FUEconOrg/article/view/3007/2018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udekom.org.rs/publications.html" TargetMode="External"/><Relationship Id="rId10" Type="http://schemas.openxmlformats.org/officeDocument/2006/relationships/hyperlink" Target="http://www.eknfak.ni.ac.rs/src/RRFU-master2013.ph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eknfak.ni.ac.rs/src/RRFU-master2013.php" TargetMode="External"/><Relationship Id="rId14" Type="http://schemas.openxmlformats.org/officeDocument/2006/relationships/hyperlink" Target="http://casopisi.junis.ni.ac.rs/index.php/FUEconOrg/article/view/420/44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B5160A-25B0-4A1D-B66A-3607D8D59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877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Vinko Lepojević</cp:lastModifiedBy>
  <cp:revision>2</cp:revision>
  <dcterms:created xsi:type="dcterms:W3CDTF">2019-06-19T10:50:00Z</dcterms:created>
  <dcterms:modified xsi:type="dcterms:W3CDTF">2019-06-19T10:50:00Z</dcterms:modified>
</cp:coreProperties>
</file>